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Государственное унитарное предприятие Саратовской области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Бизнес-инкубатор Саратовской области</w:t>
      </w:r>
      <w:r>
        <w:rPr>
          <w:rStyle w:val="s2"/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было создано 4 сентября 2007 года по инициативе Министерства экономического развития и торговли. Бизнес-инкубатор стал одной из первых составляющих инфраструктуры поддержки малого и среднего бизнеса в Саратовской области.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Основная цель деятельности бизнес-инкубатора заключается во всесторонней поддержке начинающих предпринимателей в первые три года их работы. Арендатором бизнес-инкубатора становятся малые предприятия, которые прошли конкурсный отбор, набрав наибольшее количество баллов по сравнению с другими претендентами. Конкурс на офисные помещения объявляется по мере их освобождения предыдущими арендаторами.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Предоставляемые компаниям офисы оснащены всем необходимым для повседневной работы – мебелью, оргтехникой, междугородней и международной связью, выходом в глобальную сеть Интернет. В здании бизнес-инкубатора есть комната переговоров, оборудованная экраном, флип-чартом, skype, в которой арендаторы проводят совещания и презентации.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Ставки арендной платы для субъектов малого предпринимательства по договорам аренды (субаренды) нежилых помещений в Областном бизнес - инкубаторе устанавливаются в следующих размерах: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в первый год аренды - не более 20 процентов;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во второй год аренды - не более 40 процентов;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в третий год аренды – не более 60 процентов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от размера арендной платы, определяемой арендодателем на основании отчета об оценке права аренды в порядке, установленном законодательством РФ об оценочной деятельности.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Любой арендатор может воспользоваться административно-хозяйственными, информационно-консультационными, сопровождающими, сервисными, почтово-секретарскими услугами на безвозмездной основе за счёт областного бюджета. Консультационную поддержку арендаторам оказывают квалифицированные специалисты в области юриспруденции, бухгалтерии, маркетинга, системного администрирования.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Помимо этого для арендаторов бизнес-инкубатора проводятся семинары и тренинги по различным тематикам, направленные на развитие предприятий, продвижение их продукции на рынок и закрепление позиций. Эти услуги оказываются также на безвозмездной основе.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Не допускается участие в конкурсе на право стать арендатором бизнес-инкубатора субъектов малого предпринимательства, осуществляющих следующие виды деятельности: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финансовые, страховые услуги;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розничная и оптовая торговля;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строительство;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услуги адвокатов, нотариат;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бытовые услуги;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медицинские услуги;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общественное питание;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операции с недвижимостью;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производство подакцизных товаров;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добыча и реализация полезных ископаемых;</w:t>
      </w:r>
    </w:p>
    <w:p w:rsidR="00D53A9F" w:rsidRDefault="00D53A9F" w:rsidP="00D53A9F">
      <w:pPr>
        <w:pStyle w:val="p3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игорный бизнес;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Бизнес-инкубатор Саратовской области стал своеобразным бизнес-центром малого предпринимательства, поэтому помимо различных услуг, оказываемых арендаторам, разработан прейскурант платных услуг, которыми предлагается воспользоваться сторонним </w:t>
      </w:r>
      <w:r>
        <w:rPr>
          <w:rFonts w:ascii="Trebuchet MS" w:hAnsi="Trebuchet MS"/>
          <w:color w:val="000000"/>
          <w:sz w:val="20"/>
          <w:szCs w:val="20"/>
        </w:rPr>
        <w:lastRenderedPageBreak/>
        <w:t>предпринимателям. В прейскурант включён полный спектр юридических, бухгалтерских, рекламных, маркетинговых, информационных и офисных услуг.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 1 сентября 2011г. Областной бизнес-инкубатор реализует проект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Горячая линия</w:t>
      </w:r>
      <w:r>
        <w:rPr>
          <w:rStyle w:val="s2"/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для начинающих и действующих предпринимателей Саратовской области. По телефону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Горячей линии</w:t>
      </w:r>
      <w:r>
        <w:rPr>
          <w:rStyle w:val="s2"/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можно получить консультационную поддержку по вопросам права, бухгалтерии, налогообложения, кадрового делопроизводства, государственной поддержки малого и среднего бизнеса и др. Телефон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Горячей линии</w:t>
      </w:r>
      <w:r>
        <w:rPr>
          <w:rStyle w:val="s2"/>
          <w:rFonts w:ascii="Trebuchet MS" w:hAnsi="Trebuchet MS"/>
          <w:color w:val="000000"/>
          <w:sz w:val="20"/>
          <w:szCs w:val="20"/>
        </w:rPr>
        <w:t>»: 8 (8452) 45-00-32,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звонки принимаются ежедневно с 9.00 до 17.30 (13.00 – 14.00 – перерыв) кроме субботы и воскресенья.</w:t>
      </w:r>
    </w:p>
    <w:p w:rsidR="00D53A9F" w:rsidRDefault="00D53A9F" w:rsidP="00D53A9F">
      <w:pPr>
        <w:pStyle w:val="p4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ноября 2011 года начал свою работу второй этап проекта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«</w:t>
      </w:r>
      <w:r>
        <w:rPr>
          <w:rStyle w:val="s3"/>
          <w:rFonts w:ascii="Trebuchet MS" w:hAnsi="Trebuchet MS"/>
          <w:color w:val="000000"/>
          <w:sz w:val="20"/>
          <w:szCs w:val="20"/>
        </w:rPr>
        <w:t>Скорая помощь малому бизнесу</w:t>
      </w:r>
      <w:r>
        <w:rPr>
          <w:rFonts w:ascii="Trebuchet MS" w:hAnsi="Trebuchet MS"/>
          <w:color w:val="000000"/>
          <w:sz w:val="20"/>
          <w:szCs w:val="20"/>
        </w:rPr>
        <w:t>».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Данный проект реализуется специалистами ГУП СО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«</w:t>
      </w:r>
      <w:r>
        <w:rPr>
          <w:rStyle w:val="s3"/>
          <w:rFonts w:ascii="Trebuchet MS" w:hAnsi="Trebuchet MS"/>
          <w:color w:val="000000"/>
          <w:sz w:val="20"/>
          <w:szCs w:val="20"/>
        </w:rPr>
        <w:t>Бизнес-инкубатор Саратовской области</w:t>
      </w:r>
      <w:r>
        <w:rPr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3"/>
          <w:rFonts w:ascii="Trebuchet MS" w:hAnsi="Trebuchet MS"/>
          <w:color w:val="000000"/>
          <w:sz w:val="20"/>
          <w:szCs w:val="20"/>
        </w:rPr>
        <w:t>при поддержке министерства экономического развития и торговли Саратовской области.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Проект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Скорая помощь</w:t>
      </w:r>
      <w:r>
        <w:rPr>
          <w:rStyle w:val="s2"/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предполагает выезд на место машины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Скорой помощи</w:t>
      </w:r>
      <w:r>
        <w:rPr>
          <w:rStyle w:val="s2"/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ГУП СО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Бизнес-инкубатор Саратовской области</w:t>
      </w:r>
      <w:r>
        <w:rPr>
          <w:rStyle w:val="s2"/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при выявлении ущемления прав предпринимателя, при проведении проверок его деятельности контролирующими органами. В выездах будут участвовать специалисты бизнес-инкубатора.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Если предприниматель заинтересуется данной услугой, то ему необходимо будет заключить договор на абонентское обслуживание с ГУП СО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Бизнес-инкубатор Саратовской области</w:t>
      </w:r>
      <w:r>
        <w:rPr>
          <w:rStyle w:val="s2"/>
          <w:rFonts w:ascii="Trebuchet MS" w:hAnsi="Trebuchet MS"/>
          <w:color w:val="000000"/>
          <w:sz w:val="20"/>
          <w:szCs w:val="20"/>
        </w:rPr>
        <w:t>».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Ежегодная абонентская плата в рамках договора составляет 1 000 рублей. Выезд специалистов к заказчику оплачивается отдельно.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рамках Соглашения о сотрудничестве с министерством занятости, труда и миграции, специалисты ГУП СО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Бизнес-инкубатор Саратовской области</w:t>
      </w:r>
      <w:r>
        <w:rPr>
          <w:rStyle w:val="s2"/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проводят семинары на тему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Формы государственной поддержки малого и среднего бизнеса на территории Саратовской области</w:t>
      </w:r>
      <w:r>
        <w:rPr>
          <w:rStyle w:val="s2"/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в ГУ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Центры занятости населения</w:t>
      </w:r>
      <w:r>
        <w:rPr>
          <w:rStyle w:val="s2"/>
          <w:rFonts w:ascii="Trebuchet MS" w:hAnsi="Trebuchet MS"/>
          <w:color w:val="000000"/>
          <w:sz w:val="20"/>
          <w:szCs w:val="20"/>
        </w:rPr>
        <w:t>».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В 2011г. семинары посетили более 180 человек различных районов Саратовской области.</w:t>
      </w:r>
    </w:p>
    <w:p w:rsidR="00D53A9F" w:rsidRDefault="00D53A9F" w:rsidP="00D53A9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Ежемесячно на базе ГУП СО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2"/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color w:val="000000"/>
          <w:sz w:val="20"/>
          <w:szCs w:val="20"/>
        </w:rPr>
        <w:t>Бизнес-инкубатор Саратовской области</w:t>
      </w:r>
      <w:r>
        <w:rPr>
          <w:rStyle w:val="s2"/>
          <w:rFonts w:ascii="Trebuchet MS" w:hAnsi="Trebuchet MS"/>
          <w:color w:val="000000"/>
          <w:sz w:val="20"/>
          <w:szCs w:val="20"/>
        </w:rPr>
        <w:t>»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проводятся бесплатные семинары и вебинары для начинающих и действующих предпринимателей по различным тематикам: кадры, право, бухгалтерский учет, налогообложение и др. Приглашаем всех желающих к участию в мероприятиях, расписание семинаров размещается на сайте Областного бизнес-инкубатора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4" w:tgtFrame="_blank" w:history="1">
        <w:r>
          <w:rPr>
            <w:rStyle w:val="a3"/>
            <w:rFonts w:ascii="Trebuchet MS" w:hAnsi="Trebuchet MS"/>
            <w:color w:val="3D97C0"/>
            <w:sz w:val="20"/>
            <w:szCs w:val="20"/>
            <w:u w:val="none"/>
          </w:rPr>
          <w:t>www.saratov-bi.ru</w:t>
        </w:r>
      </w:hyperlink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на главной странице.</w:t>
      </w:r>
    </w:p>
    <w:p w:rsidR="00D53A9F" w:rsidRDefault="00D53A9F" w:rsidP="00D53A9F">
      <w:pPr>
        <w:pStyle w:val="p5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D53A9F" w:rsidRDefault="00D53A9F" w:rsidP="00D53A9F">
      <w:pPr>
        <w:pStyle w:val="p5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Более подробную информацию об услугах, предоставляемых ГУП СО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Style w:val="s6"/>
          <w:rFonts w:ascii="Trebuchet MS" w:hAnsi="Trebuchet MS"/>
          <w:b/>
          <w:bCs/>
          <w:color w:val="000000"/>
          <w:sz w:val="20"/>
          <w:szCs w:val="20"/>
        </w:rPr>
        <w:t>«</w:t>
      </w: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Бизнес-инкубатор Саратовской области</w:t>
      </w:r>
      <w:r>
        <w:rPr>
          <w:rStyle w:val="s6"/>
          <w:rFonts w:ascii="Trebuchet MS" w:hAnsi="Trebuchet MS"/>
          <w:b/>
          <w:bCs/>
          <w:color w:val="000000"/>
          <w:sz w:val="20"/>
          <w:szCs w:val="20"/>
        </w:rPr>
        <w:t>»,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вы можете найти на нашем сайте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hyperlink r:id="rId5" w:tgtFrame="_blank" w:history="1">
        <w:r>
          <w:rPr>
            <w:rStyle w:val="s4"/>
            <w:rFonts w:ascii="Trebuchet MS" w:hAnsi="Trebuchet MS"/>
            <w:color w:val="3D97C0"/>
            <w:sz w:val="20"/>
            <w:szCs w:val="20"/>
          </w:rPr>
          <w:t>www.saratov-bi.ru</w:t>
        </w:r>
      </w:hyperlink>
      <w:r>
        <w:rPr>
          <w:rStyle w:val="s6"/>
          <w:rFonts w:ascii="Trebuchet MS" w:hAnsi="Trebuchet MS"/>
          <w:color w:val="000000"/>
          <w:sz w:val="20"/>
          <w:szCs w:val="20"/>
        </w:rPr>
        <w:t>.</w:t>
      </w:r>
    </w:p>
    <w:p w:rsidR="00D53A9F" w:rsidRDefault="00D53A9F" w:rsidP="00D53A9F">
      <w:pPr>
        <w:pStyle w:val="p5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Контактный телефон: (8452) 45-00-32.</w:t>
      </w:r>
    </w:p>
    <w:p w:rsidR="00D53A9F" w:rsidRDefault="00D53A9F" w:rsidP="00D53A9F">
      <w:pPr>
        <w:pStyle w:val="p5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Наш адрес: г.Саратов, ул.Краевая, 85</w:t>
      </w:r>
      <w:r>
        <w:rPr>
          <w:rStyle w:val="s5"/>
          <w:rFonts w:ascii="Trebuchet MS" w:hAnsi="Trebuchet MS"/>
          <w:color w:val="000000"/>
          <w:sz w:val="20"/>
          <w:szCs w:val="20"/>
        </w:rPr>
        <w:t>.</w:t>
      </w:r>
    </w:p>
    <w:p w:rsidR="00E1562E" w:rsidRDefault="00E1562E"/>
    <w:sectPr w:rsidR="00E1562E" w:rsidSect="00E1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A9F"/>
    <w:rsid w:val="00276354"/>
    <w:rsid w:val="00322100"/>
    <w:rsid w:val="003A685D"/>
    <w:rsid w:val="006665D1"/>
    <w:rsid w:val="007B210F"/>
    <w:rsid w:val="009C75F2"/>
    <w:rsid w:val="00AC45F3"/>
    <w:rsid w:val="00D53A9F"/>
    <w:rsid w:val="00E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5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A9F"/>
  </w:style>
  <w:style w:type="character" w:customStyle="1" w:styleId="s2">
    <w:name w:val="s2"/>
    <w:basedOn w:val="a0"/>
    <w:rsid w:val="00D53A9F"/>
  </w:style>
  <w:style w:type="paragraph" w:customStyle="1" w:styleId="p3">
    <w:name w:val="p3"/>
    <w:basedOn w:val="a"/>
    <w:rsid w:val="00D5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53A9F"/>
  </w:style>
  <w:style w:type="paragraph" w:customStyle="1" w:styleId="p4">
    <w:name w:val="p4"/>
    <w:basedOn w:val="a"/>
    <w:rsid w:val="00D5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3A9F"/>
    <w:rPr>
      <w:color w:val="0000FF"/>
      <w:u w:val="single"/>
    </w:rPr>
  </w:style>
  <w:style w:type="paragraph" w:customStyle="1" w:styleId="p5">
    <w:name w:val="p5"/>
    <w:basedOn w:val="a"/>
    <w:rsid w:val="00D5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A9F"/>
    <w:rPr>
      <w:b/>
      <w:bCs/>
    </w:rPr>
  </w:style>
  <w:style w:type="character" w:customStyle="1" w:styleId="s5">
    <w:name w:val="s5"/>
    <w:basedOn w:val="a0"/>
    <w:rsid w:val="00D53A9F"/>
  </w:style>
  <w:style w:type="character" w:customStyle="1" w:styleId="s6">
    <w:name w:val="s6"/>
    <w:basedOn w:val="a0"/>
    <w:rsid w:val="00D53A9F"/>
  </w:style>
  <w:style w:type="character" w:customStyle="1" w:styleId="s4">
    <w:name w:val="s4"/>
    <w:basedOn w:val="a0"/>
    <w:rsid w:val="00D53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tov-bi.ru/" TargetMode="External"/><Relationship Id="rId4" Type="http://schemas.openxmlformats.org/officeDocument/2006/relationships/hyperlink" Target="http://www.saratov-b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4646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2</cp:revision>
  <dcterms:created xsi:type="dcterms:W3CDTF">2016-03-21T09:34:00Z</dcterms:created>
  <dcterms:modified xsi:type="dcterms:W3CDTF">2016-03-21T09:34:00Z</dcterms:modified>
</cp:coreProperties>
</file>